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AB331B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142581" w:rsidRDefault="00DD3F20" w:rsidP="00AB331B">
      <w:pPr>
        <w:jc w:val="center"/>
        <w:rPr>
          <w:b/>
          <w:bCs/>
          <w:u w:val="single"/>
          <w:lang w:val="ru-RU"/>
        </w:rPr>
      </w:pPr>
    </w:p>
    <w:p w:rsidR="00BA7AD2" w:rsidRPr="00BA7AD2" w:rsidRDefault="00142581" w:rsidP="00AB331B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ПЕРЕЛІК ДОКУМЕНТІВ, ЯКІ ПОТРІБНО МАТИ ФОП ПРИ ОФОРМЛЕННІ ПРАЦІВНИКІВ НА ПОСТІЙНУ РОБОТУ</w:t>
      </w:r>
    </w:p>
    <w:p w:rsidR="00C1465D" w:rsidRPr="007B0F48" w:rsidRDefault="00C1465D" w:rsidP="00AB331B">
      <w:pPr>
        <w:jc w:val="both"/>
        <w:rPr>
          <w:bCs/>
          <w:iCs/>
          <w:lang w:val="ru-RU"/>
        </w:rPr>
      </w:pPr>
    </w:p>
    <w:p w:rsidR="00BA7AD2" w:rsidRPr="00BA7AD2" w:rsidRDefault="00142581" w:rsidP="00AB331B">
      <w:pPr>
        <w:rPr>
          <w:bCs/>
          <w:iCs/>
        </w:rPr>
      </w:pPr>
      <w:r w:rsidRPr="00142581">
        <w:rPr>
          <w:bCs/>
          <w:iCs/>
        </w:rPr>
        <w:t>Кадрова документація регламентує порядок використання роботодавцем найманої праці, реєстри обліку робочого часу, документи, що відображають факти прийняття на роботу, звільнення з роботи, надання відпустки, направлення у відрядження тощо.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Законодавство орієнтоване як на юридичних осіб, проте, поширюється і на фізичних осіб – підприємців (ФОП), оскільки відповідно до статті 21 КЗпП України вони мають право укладати трудові договори з найманими працівниками, тому юридичні особи та ФОП – зобов'язані вести кадрову документацію.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При прийнятті на роботу треба виконувати вимоги трудового законодавства, адже якщо підприємець використовує працю фізичних осіб, він є роботодавцем (пп. 14.1.222 ПКУ, ч. 1 ст. 1 ЗУ «Про організації роботодавців»). Відносини між роботодавцем і співробітником будуються на основі трудового договору.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Працівник може бути допущений до роботи тільки після (ст. 24 КЗпП):</w:t>
      </w:r>
      <w:r w:rsidRPr="00142581">
        <w:rPr>
          <w:bCs/>
          <w:iCs/>
        </w:rPr>
        <w:br/>
        <w:t>•    укладення трудового договору;</w:t>
      </w:r>
      <w:r w:rsidRPr="00142581">
        <w:rPr>
          <w:bCs/>
          <w:iCs/>
        </w:rPr>
        <w:br/>
        <w:t>•    оформлення наказу (розпорядження) ФОП про прийняття на роботу;</w:t>
      </w:r>
      <w:r w:rsidRPr="00142581">
        <w:rPr>
          <w:bCs/>
          <w:iCs/>
        </w:rPr>
        <w:br/>
        <w:t>•    повідомлення фіскальної служби.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Трудове законодавство поширюється на всіх роботодавців, тому підприємець зобов’язаний вести кадрову документацію, пов’язану з оформленням трудових відносин із найманими працівниками.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Оскільки підприємці ведуть спрощений облік, то під кадровою документацією для них маються на увазі:</w:t>
      </w:r>
      <w:r w:rsidRPr="00142581">
        <w:rPr>
          <w:bCs/>
          <w:iCs/>
        </w:rPr>
        <w:br/>
        <w:t xml:space="preserve">•    особисті картки робітників з наступним переліком копій документів: Паспорт, диплом про освіту з додатком, ідентифікаційний код, посвідчення про наявність пільг (ветерани війни, чорнобильці, інваліди), свідоцтво про </w:t>
      </w:r>
      <w:r w:rsidRPr="00142581">
        <w:rPr>
          <w:bCs/>
          <w:iCs/>
        </w:rPr>
        <w:lastRenderedPageBreak/>
        <w:t>загальнообов'язкове державне соціальне страхування, фото (3х4), свідоцтво про шлюб, свідоцтво про народження дитини (до 15-ти років), медична книжка (в разі необхідності);</w:t>
      </w:r>
      <w:r w:rsidRPr="00142581">
        <w:rPr>
          <w:bCs/>
          <w:iCs/>
        </w:rPr>
        <w:br/>
        <w:t>•    накази і заяви на прийом на роботу і звільнення, переміщення, переведення, відпустки, додаткові відпустки, відпустки без збереження заробітної плати, відряджень, преміювання, дисциплінарні стягнення (і ін.);</w:t>
      </w:r>
      <w:r w:rsidRPr="00142581">
        <w:rPr>
          <w:bCs/>
          <w:iCs/>
        </w:rPr>
        <w:br/>
        <w:t>•    книга обліку наказів, що стосуються трудових відносин;</w:t>
      </w:r>
      <w:r w:rsidRPr="00142581">
        <w:rPr>
          <w:bCs/>
          <w:iCs/>
        </w:rPr>
        <w:br/>
        <w:t>•    журнал обліку руху трудових книжок і вкладишів до них (за власним бажанням);</w:t>
      </w:r>
      <w:r w:rsidRPr="00142581">
        <w:rPr>
          <w:bCs/>
          <w:iCs/>
        </w:rPr>
        <w:br/>
        <w:t>•    табелі обліку використання робочого часу, графіки змінності;</w:t>
      </w:r>
      <w:r w:rsidRPr="00142581">
        <w:rPr>
          <w:bCs/>
          <w:iCs/>
        </w:rPr>
        <w:br/>
        <w:t>•    документи, які підтверджують нарахування та виплату заробітної плати (індексації, компенсації втрати частини заробітної плати у зв'язку з порушенням термінів її виплати; розрахунки з працівниками при звільненні, оплата за роботу в нічний час, святкові, неробочі дні, надурочний час, за роботу у важких і шкідливих умовах, час простою, в зв'язку з нещасним випадком, тимчасовою втратою непрацездатності тощо);</w:t>
      </w:r>
      <w:r w:rsidRPr="00142581">
        <w:rPr>
          <w:bCs/>
          <w:iCs/>
        </w:rPr>
        <w:br/>
        <w:t>•    договору про повну матеріальну відповідальність;</w:t>
      </w:r>
      <w:r w:rsidRPr="00142581">
        <w:rPr>
          <w:bCs/>
          <w:iCs/>
        </w:rPr>
        <w:br/>
        <w:t>•    договору цивільно-правового характеру, акти виконаних робіт;</w:t>
      </w:r>
      <w:r w:rsidRPr="00142581">
        <w:rPr>
          <w:bCs/>
          <w:iCs/>
        </w:rPr>
        <w:br/>
        <w:t>•    строкові трудові договори з найманими працівниками;</w:t>
      </w:r>
      <w:r w:rsidRPr="00142581">
        <w:rPr>
          <w:bCs/>
          <w:iCs/>
        </w:rPr>
        <w:br/>
        <w:t>•    посадові інструкції;</w:t>
      </w:r>
      <w:r w:rsidRPr="00142581">
        <w:rPr>
          <w:bCs/>
          <w:iCs/>
        </w:rPr>
        <w:br/>
        <w:t>•    трудові договори (у т.ч. контракти);</w:t>
      </w:r>
      <w:r w:rsidRPr="00142581">
        <w:rPr>
          <w:bCs/>
          <w:iCs/>
        </w:rPr>
        <w:br/>
        <w:t>•    графіки відпусток;</w:t>
      </w:r>
      <w:r w:rsidRPr="00142581">
        <w:rPr>
          <w:bCs/>
          <w:iCs/>
        </w:rPr>
        <w:br/>
        <w:t>•    штатні розклади;</w:t>
      </w:r>
      <w:r w:rsidRPr="00142581">
        <w:rPr>
          <w:bCs/>
          <w:iCs/>
        </w:rPr>
        <w:br/>
        <w:t>•    правила внутрішнього трудового розпорядку;</w:t>
      </w:r>
      <w:r w:rsidRPr="00142581">
        <w:rPr>
          <w:bCs/>
          <w:iCs/>
        </w:rPr>
        <w:br/>
        <w:t>•    положення про оплату праці (преміювання тощо);</w:t>
      </w:r>
      <w:r w:rsidRPr="00142581">
        <w:rPr>
          <w:bCs/>
          <w:iCs/>
        </w:rPr>
        <w:br/>
        <w:t>•    документи на проведення медогляду співробітників (в разі необхідності).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  <w:t>ФОП може створювати накази в довільній формі, але із зазначенням обов’язкових реквізитів, або брати за основу чи використовувати повністю зразки, затверджені наказом Держкомстату № 489: типові форми наказу про прийом на роботу (№ П-1), надання відпустки (№ П-3), звільнення (№ П-4), табеля обліку робочого часу (№ П-5) та розрахункової відомості (№ П-6 та № П-7).</w:t>
      </w:r>
      <w:r w:rsidRPr="00142581">
        <w:rPr>
          <w:bCs/>
          <w:iCs/>
        </w:rPr>
        <w:br/>
      </w:r>
      <w:r w:rsidRPr="00142581">
        <w:rPr>
          <w:bCs/>
          <w:iCs/>
        </w:rPr>
        <w:br/>
      </w:r>
      <w:bookmarkStart w:id="0" w:name="_GoBack"/>
      <w:bookmarkEnd w:id="0"/>
      <w:r w:rsidRPr="00142581">
        <w:rPr>
          <w:bCs/>
          <w:iCs/>
        </w:rPr>
        <w:t>Підприємець веде трудові книжки працівників, які працюють у нього за основним місцем роботи понад 5 днів (п. 1.1 Інструкції № 58). Записи в трудову книжку ФОП робить самостійно при прийняті на роботу відповідно до укладеного трудового договору, а також при його розірванні. Записи в трудовій підприємець засвідчує своїм підписом і печаткою (якщо є). Трудові книжки працівників, праця яких пов’язана з наданням послуг (кухарі, няні, водії тощо), зберігаються у працівників (абз. 1 п. 2.21-1 Інструкції № 58).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A7AD2" w:rsidRPr="00BA7AD2" w:rsidTr="00BA7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AB331B">
            <w:pPr>
              <w:jc w:val="both"/>
              <w:rPr>
                <w:bCs/>
                <w:iCs/>
              </w:rPr>
            </w:pPr>
          </w:p>
        </w:tc>
      </w:tr>
      <w:tr w:rsidR="00054CCB" w:rsidRPr="002341F0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142581" w:rsidRDefault="00054CCB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AB331B">
            <w:pPr>
              <w:jc w:val="both"/>
              <w:rPr>
                <w:bCs/>
                <w:iCs/>
              </w:rPr>
            </w:pPr>
          </w:p>
        </w:tc>
      </w:tr>
      <w:tr w:rsidR="005B17EF" w:rsidRPr="002341F0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AB331B">
            <w:pPr>
              <w:jc w:val="both"/>
              <w:rPr>
                <w:bCs/>
                <w:iCs/>
              </w:rPr>
            </w:pPr>
          </w:p>
        </w:tc>
      </w:tr>
    </w:tbl>
    <w:p w:rsidR="00A65CC2" w:rsidRPr="002341F0" w:rsidRDefault="009C4DDE" w:rsidP="00AB331B">
      <w:pPr>
        <w:jc w:val="both"/>
        <w:rPr>
          <w:bCs/>
          <w:iCs/>
        </w:rPr>
      </w:pPr>
      <w:r w:rsidRPr="002341F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</w:t>
      </w:r>
      <w:r w:rsidRPr="002341F0">
        <w:rPr>
          <w:b/>
          <w:bCs/>
          <w:iCs/>
        </w:rPr>
        <w:lastRenderedPageBreak/>
        <w:t xml:space="preserve">надання безоплатної вторинної правової допомоги, який працює з понеділка по п'ятницю з 08-00 до 17-00,  за адресою: м. Богодухів, </w:t>
      </w:r>
      <w:r w:rsidR="00AB331B">
        <w:rPr>
          <w:b/>
          <w:bCs/>
          <w:iCs/>
          <w:lang w:val="ru-RU"/>
        </w:rPr>
        <w:t xml:space="preserve">                      </w:t>
      </w:r>
      <w:r w:rsidRPr="002341F0">
        <w:rPr>
          <w:b/>
          <w:bCs/>
          <w:iCs/>
        </w:rPr>
        <w:t>вул. Покровська, 5. тел. (05758) 3-01-82, 3-03-25.</w:t>
      </w:r>
    </w:p>
    <w:p w:rsidR="009C4DDE" w:rsidRPr="002341F0" w:rsidRDefault="009C4DDE" w:rsidP="00AB331B">
      <w:pPr>
        <w:jc w:val="both"/>
        <w:rPr>
          <w:b/>
          <w:bCs/>
          <w:iCs/>
        </w:rPr>
      </w:pPr>
      <w:r w:rsidRPr="002341F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AB331B">
        <w:rPr>
          <w:b/>
          <w:bCs/>
          <w:iCs/>
          <w:lang w:val="ru-RU"/>
        </w:rPr>
        <w:t xml:space="preserve">                    </w:t>
      </w:r>
      <w:r w:rsidRPr="002341F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41F0" w:rsidSect="00024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DC" w:rsidRDefault="00280CDC" w:rsidP="00396E85">
      <w:pPr>
        <w:spacing w:after="0" w:line="240" w:lineRule="auto"/>
      </w:pPr>
      <w:r>
        <w:separator/>
      </w:r>
    </w:p>
  </w:endnote>
  <w:endnote w:type="continuationSeparator" w:id="1">
    <w:p w:rsidR="00280CDC" w:rsidRDefault="00280CDC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DC" w:rsidRDefault="00280CDC" w:rsidP="00396E85">
      <w:pPr>
        <w:spacing w:after="0" w:line="240" w:lineRule="auto"/>
      </w:pPr>
      <w:r>
        <w:separator/>
      </w:r>
    </w:p>
  </w:footnote>
  <w:footnote w:type="continuationSeparator" w:id="1">
    <w:p w:rsidR="00280CDC" w:rsidRDefault="00280CDC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36"/>
  </w:num>
  <w:num w:numId="6">
    <w:abstractNumId w:val="1"/>
  </w:num>
  <w:num w:numId="7">
    <w:abstractNumId w:val="41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2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 w:numId="43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2450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2581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0CD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1F0C"/>
    <w:rsid w:val="00683712"/>
    <w:rsid w:val="0068665D"/>
    <w:rsid w:val="00693AE3"/>
    <w:rsid w:val="006A5A7C"/>
    <w:rsid w:val="006B2702"/>
    <w:rsid w:val="006C0108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263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331B"/>
    <w:rsid w:val="00AB71D4"/>
    <w:rsid w:val="00AC3221"/>
    <w:rsid w:val="00B127E3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0E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2019-02-28T15:00:00Z</dcterms:created>
  <dcterms:modified xsi:type="dcterms:W3CDTF">2019-02-28T15:00:00Z</dcterms:modified>
</cp:coreProperties>
</file>