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23044B">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23044B">
      <w:pPr>
        <w:spacing w:after="0" w:line="240" w:lineRule="auto"/>
        <w:jc w:val="center"/>
        <w:rPr>
          <w:b/>
          <w:bCs/>
          <w:u w:val="single"/>
        </w:rPr>
      </w:pPr>
    </w:p>
    <w:p w:rsidR="002B527C" w:rsidRDefault="00C26EA8" w:rsidP="0023044B">
      <w:pPr>
        <w:spacing w:after="0" w:line="240" w:lineRule="auto"/>
        <w:jc w:val="center"/>
        <w:rPr>
          <w:b/>
          <w:bCs/>
          <w:u w:val="single"/>
        </w:rPr>
      </w:pPr>
      <w:r>
        <w:rPr>
          <w:b/>
          <w:bCs/>
          <w:u w:val="single"/>
        </w:rPr>
        <w:t>ЯК ЗАРЕЄСТРУВАТИ МІСЦЕ ПРОЖИВАННЯ ?</w:t>
      </w:r>
    </w:p>
    <w:p w:rsidR="00C26EA8" w:rsidRDefault="00C26EA8" w:rsidP="0023044B">
      <w:pPr>
        <w:spacing w:after="0" w:line="240" w:lineRule="auto"/>
        <w:jc w:val="both"/>
        <w:rPr>
          <w:b/>
          <w:bCs/>
          <w:u w:val="single"/>
        </w:rPr>
      </w:pPr>
    </w:p>
    <w:p w:rsidR="00C26EA8" w:rsidRPr="00C26EA8" w:rsidRDefault="00C26EA8" w:rsidP="0023044B">
      <w:pPr>
        <w:spacing w:after="0" w:line="240" w:lineRule="auto"/>
        <w:jc w:val="both"/>
        <w:rPr>
          <w:bCs/>
          <w:iCs/>
        </w:rPr>
      </w:pPr>
      <w:r w:rsidRPr="00C26EA8">
        <w:rPr>
          <w:bCs/>
          <w:iCs/>
        </w:rPr>
        <w:t>Порядком реєстрації місця проживання регулюється </w:t>
      </w:r>
      <w:hyperlink r:id="rId8" w:history="1">
        <w:r w:rsidRPr="00C26EA8">
          <w:rPr>
            <w:rStyle w:val="a3"/>
            <w:bCs/>
            <w:iCs/>
          </w:rPr>
          <w:t>постановою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Pr="00C26EA8">
        <w:rPr>
          <w:bCs/>
          <w:iCs/>
        </w:rPr>
        <w:t> встановлено нові правила реєстрації місця проживання громадян.</w:t>
      </w:r>
      <w:bookmarkStart w:id="0" w:name="_GoBack"/>
      <w:bookmarkEnd w:id="0"/>
    </w:p>
    <w:p w:rsidR="00C26EA8" w:rsidRPr="00C26EA8" w:rsidRDefault="00C26EA8" w:rsidP="0023044B">
      <w:pPr>
        <w:spacing w:after="0" w:line="240" w:lineRule="auto"/>
        <w:jc w:val="both"/>
        <w:rPr>
          <w:bCs/>
          <w:iCs/>
        </w:rPr>
      </w:pPr>
      <w:r w:rsidRPr="00C26EA8">
        <w:rPr>
          <w:bCs/>
          <w:iCs/>
        </w:rPr>
        <w:t>Так, функцію з реєстрації місця проживання передано до виконавчих органів територіальних громад, відтак підрозділи міграційної служби припинили здійснення реєстрації місця проживання.</w:t>
      </w:r>
    </w:p>
    <w:p w:rsidR="00C26EA8" w:rsidRPr="00C26EA8" w:rsidRDefault="00C26EA8" w:rsidP="0023044B">
      <w:pPr>
        <w:spacing w:after="0" w:line="240" w:lineRule="auto"/>
        <w:jc w:val="both"/>
        <w:rPr>
          <w:bCs/>
          <w:iCs/>
        </w:rPr>
      </w:pPr>
      <w:r w:rsidRPr="00C26EA8">
        <w:rPr>
          <w:bCs/>
          <w:iCs/>
        </w:rPr>
        <w:t>Для того, щоб з’ясувати, до якого ж органу потрібно звернутися для реєстрації місця проживання, можна зайти на сайт Державної міграційної служби України: </w:t>
      </w:r>
      <w:hyperlink r:id="rId9" w:history="1">
        <w:r w:rsidRPr="00C26EA8">
          <w:rPr>
            <w:rStyle w:val="a3"/>
            <w:bCs/>
            <w:iCs/>
          </w:rPr>
          <w:t>https://dmsu.gov.ua/services/regauth.html</w:t>
        </w:r>
      </w:hyperlink>
      <w:r w:rsidRPr="00C26EA8">
        <w:rPr>
          <w:bCs/>
          <w:iCs/>
        </w:rPr>
        <w:t>.</w:t>
      </w:r>
    </w:p>
    <w:p w:rsidR="00C26EA8" w:rsidRPr="00C26EA8" w:rsidRDefault="00C26EA8" w:rsidP="0023044B">
      <w:pPr>
        <w:spacing w:after="0" w:line="240" w:lineRule="auto"/>
        <w:jc w:val="both"/>
        <w:rPr>
          <w:bCs/>
          <w:iCs/>
        </w:rPr>
      </w:pPr>
      <w:r w:rsidRPr="00C26EA8">
        <w:rPr>
          <w:bCs/>
          <w:iCs/>
        </w:rPr>
        <w:t>У відповідності до нового порядку процедура зняття реєстрації з однієї адреси та реєстрація за іншою здійснюється в одному місці, за новим місцем реєстрації. При цьому звертатися до відповідного органу, за місцезнаходженням, де громадянин був зареєстрований, уже не потрібно.</w:t>
      </w:r>
    </w:p>
    <w:p w:rsidR="0023044B" w:rsidRDefault="0023044B" w:rsidP="0023044B">
      <w:pPr>
        <w:spacing w:after="0" w:line="240" w:lineRule="auto"/>
        <w:jc w:val="both"/>
        <w:rPr>
          <w:b/>
          <w:bCs/>
          <w:iCs/>
        </w:rPr>
      </w:pPr>
    </w:p>
    <w:p w:rsidR="00C26EA8" w:rsidRPr="00C26EA8" w:rsidRDefault="00C26EA8" w:rsidP="0023044B">
      <w:pPr>
        <w:spacing w:after="0" w:line="240" w:lineRule="auto"/>
        <w:jc w:val="both"/>
        <w:rPr>
          <w:bCs/>
          <w:iCs/>
        </w:rPr>
      </w:pPr>
      <w:r w:rsidRPr="00C26EA8">
        <w:rPr>
          <w:b/>
          <w:bCs/>
          <w:iCs/>
        </w:rPr>
        <w:t>Які ж документи потрібні для реєстрації місця проживання:</w:t>
      </w:r>
    </w:p>
    <w:p w:rsidR="00C26EA8" w:rsidRPr="00C26EA8" w:rsidRDefault="00C26EA8" w:rsidP="0023044B">
      <w:pPr>
        <w:spacing w:after="0" w:line="240" w:lineRule="auto"/>
        <w:jc w:val="both"/>
        <w:rPr>
          <w:bCs/>
          <w:iCs/>
        </w:rPr>
      </w:pPr>
      <w:r w:rsidRPr="00C26EA8">
        <w:rPr>
          <w:bCs/>
          <w:iCs/>
        </w:rPr>
        <w:t>- документ, до якого вносяться відомості про місце проживання. Це може бути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Якщо реєструється дитина, яка не досягла 16 років, то подається свідоцтво про народження;</w:t>
      </w:r>
    </w:p>
    <w:p w:rsidR="00C26EA8" w:rsidRPr="00C26EA8" w:rsidRDefault="00C26EA8" w:rsidP="0023044B">
      <w:pPr>
        <w:spacing w:after="0" w:line="240" w:lineRule="auto"/>
        <w:jc w:val="both"/>
        <w:rPr>
          <w:bCs/>
          <w:iCs/>
        </w:rPr>
      </w:pPr>
      <w:r w:rsidRPr="00C26EA8">
        <w:rPr>
          <w:bCs/>
          <w:iCs/>
        </w:rPr>
        <w:t>- квитанцію про сплату адміністративного збору (за реєстрацію, зняття з реєстрації місця проживання сплачується адміністративний збір:</w:t>
      </w:r>
    </w:p>
    <w:p w:rsidR="00C26EA8" w:rsidRPr="00C26EA8" w:rsidRDefault="00C26EA8" w:rsidP="0023044B">
      <w:pPr>
        <w:spacing w:after="0" w:line="240" w:lineRule="auto"/>
        <w:jc w:val="both"/>
        <w:rPr>
          <w:bCs/>
          <w:iCs/>
        </w:rPr>
      </w:pPr>
      <w:r w:rsidRPr="00C26EA8">
        <w:rPr>
          <w:bCs/>
          <w:iCs/>
        </w:rPr>
        <w:t>у разі звернення особи протягом протягом 30 днів з моменту зняття з реєстрації - в розмірі 0,0085 розміру мінімальної заробітної плати;</w:t>
      </w:r>
    </w:p>
    <w:p w:rsidR="00C26EA8" w:rsidRPr="00C26EA8" w:rsidRDefault="00C26EA8" w:rsidP="0023044B">
      <w:pPr>
        <w:spacing w:after="0" w:line="240" w:lineRule="auto"/>
        <w:jc w:val="both"/>
        <w:rPr>
          <w:bCs/>
          <w:iCs/>
        </w:rPr>
      </w:pPr>
      <w:r w:rsidRPr="00C26EA8">
        <w:rPr>
          <w:bCs/>
          <w:iCs/>
        </w:rPr>
        <w:t>у разі звернення особи з порушенням зазначеного терміну - в розмірі 0,0255 розміру мінімальної заробітної плати.</w:t>
      </w:r>
    </w:p>
    <w:p w:rsidR="00C26EA8" w:rsidRPr="00C26EA8" w:rsidRDefault="00C26EA8" w:rsidP="0023044B">
      <w:pPr>
        <w:spacing w:after="0" w:line="240" w:lineRule="auto"/>
        <w:jc w:val="both"/>
        <w:rPr>
          <w:bCs/>
          <w:iCs/>
        </w:rPr>
      </w:pPr>
      <w:r w:rsidRPr="00C26EA8">
        <w:rPr>
          <w:bCs/>
          <w:iCs/>
        </w:rPr>
        <w:t>У разі реєстрації місця проживання одночасно зі зняттям з попереднього місця проживання адміністративний збір стягується тільки за одну адміністративну послугу і зараховується до місцевого бюджету за новим місцем проживання);</w:t>
      </w:r>
    </w:p>
    <w:p w:rsidR="00C26EA8" w:rsidRPr="00C26EA8" w:rsidRDefault="00C26EA8" w:rsidP="0023044B">
      <w:pPr>
        <w:spacing w:after="0" w:line="240" w:lineRule="auto"/>
        <w:jc w:val="both"/>
        <w:rPr>
          <w:bCs/>
          <w:iCs/>
        </w:rPr>
      </w:pPr>
      <w:r w:rsidRPr="00C26EA8">
        <w:rPr>
          <w:bCs/>
          <w:iCs/>
        </w:rPr>
        <w:t xml:space="preserve">- документи, що підтверджують право особи на проживання в даному приміщенні. Це можуть бути документи на право власності, рішення суду про </w:t>
      </w:r>
      <w:r w:rsidRPr="00C26EA8">
        <w:rPr>
          <w:bCs/>
          <w:iCs/>
        </w:rPr>
        <w:lastRenderedPageBreak/>
        <w:t>надання права на користування житловим приміщенням, договір оренди або інші документи. У разі якщо таких документів немає, реєстрація може здійснюватися тільки за згодою власника житла (якщо власників кілька - за згодою всіх власників);</w:t>
      </w:r>
    </w:p>
    <w:p w:rsidR="00C26EA8" w:rsidRPr="00C26EA8" w:rsidRDefault="00C26EA8" w:rsidP="0023044B">
      <w:pPr>
        <w:spacing w:after="0" w:line="240" w:lineRule="auto"/>
        <w:jc w:val="both"/>
        <w:rPr>
          <w:bCs/>
          <w:iCs/>
        </w:rPr>
      </w:pPr>
      <w:r w:rsidRPr="00C26EA8">
        <w:rPr>
          <w:bCs/>
          <w:iCs/>
        </w:rPr>
        <w:t>-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26EA8" w:rsidRPr="00C26EA8" w:rsidRDefault="00C26EA8" w:rsidP="0023044B">
      <w:pPr>
        <w:spacing w:after="0" w:line="240" w:lineRule="auto"/>
        <w:jc w:val="both"/>
        <w:rPr>
          <w:bCs/>
          <w:iCs/>
        </w:rPr>
      </w:pPr>
      <w:r w:rsidRPr="00C26EA8">
        <w:rPr>
          <w:bCs/>
          <w:iCs/>
        </w:rPr>
        <w:t>Крім того, при реєстрації громадянину необхідно написати заяву у встановленій Кабінетом міністрів формі.</w:t>
      </w:r>
    </w:p>
    <w:p w:rsidR="00C26EA8" w:rsidRPr="00C26EA8" w:rsidRDefault="00C26EA8" w:rsidP="0023044B">
      <w:pPr>
        <w:spacing w:after="0" w:line="240" w:lineRule="auto"/>
        <w:jc w:val="both"/>
        <w:rPr>
          <w:bCs/>
          <w:iCs/>
        </w:rPr>
      </w:pPr>
      <w:r w:rsidRPr="00C26EA8">
        <w:rPr>
          <w:bCs/>
          <w:iCs/>
        </w:rPr>
        <w:t>Процедура реєстрація місця проживання за новим місцем здійснюється у день звернення.</w:t>
      </w:r>
    </w:p>
    <w:p w:rsidR="0023044B" w:rsidRDefault="0023044B" w:rsidP="0023044B">
      <w:pPr>
        <w:spacing w:after="0" w:line="240" w:lineRule="auto"/>
        <w:jc w:val="both"/>
        <w:rPr>
          <w:b/>
          <w:bCs/>
          <w:iCs/>
        </w:rPr>
      </w:pPr>
    </w:p>
    <w:p w:rsidR="00C26EA8" w:rsidRPr="00C26EA8" w:rsidRDefault="00C26EA8" w:rsidP="0023044B">
      <w:pPr>
        <w:spacing w:after="0" w:line="240" w:lineRule="auto"/>
        <w:jc w:val="both"/>
        <w:rPr>
          <w:bCs/>
          <w:iCs/>
        </w:rPr>
      </w:pPr>
      <w:r w:rsidRPr="00C26EA8">
        <w:rPr>
          <w:b/>
          <w:bCs/>
          <w:iCs/>
        </w:rPr>
        <w:t>Реєстрація місця проживання дитини має певні особливості.</w:t>
      </w:r>
    </w:p>
    <w:p w:rsidR="00C26EA8" w:rsidRPr="00C26EA8" w:rsidRDefault="00C26EA8" w:rsidP="0023044B">
      <w:pPr>
        <w:spacing w:after="0" w:line="240" w:lineRule="auto"/>
        <w:jc w:val="both"/>
        <w:rPr>
          <w:bCs/>
          <w:iCs/>
        </w:rPr>
      </w:pPr>
      <w:r w:rsidRPr="00C26EA8">
        <w:rPr>
          <w:bCs/>
          <w:iCs/>
        </w:rPr>
        <w:t>Фізична особа, яка досягла чотирнадцяти років, вільно обирає собі місце проживання, за винятком обмежень, які встановлюються законом.</w:t>
      </w:r>
    </w:p>
    <w:p w:rsidR="00C26EA8" w:rsidRPr="00C26EA8" w:rsidRDefault="00C26EA8" w:rsidP="0023044B">
      <w:pPr>
        <w:spacing w:after="0" w:line="240" w:lineRule="auto"/>
        <w:jc w:val="both"/>
        <w:rPr>
          <w:bCs/>
          <w:iCs/>
        </w:rPr>
      </w:pPr>
      <w:r w:rsidRPr="00C26EA8">
        <w:rPr>
          <w:bCs/>
          <w:iCs/>
        </w:rPr>
        <w:t>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місце проживання не встановлено за згодою між дитиною та батьками (усиновлювачами, опікуном) або організацією, яка виконує щодо неї функції опікуна.</w:t>
      </w:r>
    </w:p>
    <w:p w:rsidR="00C26EA8" w:rsidRPr="00C26EA8" w:rsidRDefault="00C26EA8" w:rsidP="0023044B">
      <w:pPr>
        <w:spacing w:after="0" w:line="240" w:lineRule="auto"/>
        <w:jc w:val="both"/>
        <w:rPr>
          <w:bCs/>
          <w:iCs/>
        </w:rPr>
      </w:pPr>
      <w:r w:rsidRPr="00C26EA8">
        <w:rPr>
          <w:bCs/>
          <w:iCs/>
        </w:rPr>
        <w:t>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p>
    <w:p w:rsidR="00C26EA8" w:rsidRPr="00C26EA8" w:rsidRDefault="00C26EA8" w:rsidP="0023044B">
      <w:pPr>
        <w:spacing w:after="0" w:line="240" w:lineRule="auto"/>
        <w:jc w:val="both"/>
        <w:rPr>
          <w:bCs/>
          <w:iCs/>
        </w:rPr>
      </w:pPr>
      <w:r w:rsidRPr="00C26EA8">
        <w:rPr>
          <w:bCs/>
          <w:iCs/>
        </w:rPr>
        <w:t>На реєстрацію новонародженої дитини батькам дається три місяці з дня народження дитини. За бажанням батьків, документи для реєстрації місця проживання новонародженої можуть бути подані до органів РАГС одночасно з державною реєстрацією народження дитини.</w:t>
      </w:r>
    </w:p>
    <w:p w:rsidR="00C26EA8" w:rsidRPr="00C26EA8" w:rsidRDefault="00C26EA8" w:rsidP="0023044B">
      <w:pPr>
        <w:spacing w:after="0" w:line="240" w:lineRule="auto"/>
        <w:jc w:val="both"/>
        <w:rPr>
          <w:bCs/>
          <w:iCs/>
        </w:rPr>
      </w:pPr>
      <w:r w:rsidRPr="00C26EA8">
        <w:rPr>
          <w:bCs/>
          <w:iCs/>
        </w:rPr>
        <w:t>Також є можливість зареєструвати місце проживання новонародженої одночасно з подачею заяви на державну допомогу при народженні дитини.</w:t>
      </w:r>
    </w:p>
    <w:p w:rsidR="00C26EA8" w:rsidRDefault="00C26EA8" w:rsidP="0023044B">
      <w:pPr>
        <w:spacing w:after="0" w:line="240" w:lineRule="auto"/>
        <w:jc w:val="both"/>
        <w:rPr>
          <w:bCs/>
          <w:iCs/>
        </w:rPr>
      </w:pPr>
      <w:r w:rsidRPr="00C26EA8">
        <w:rPr>
          <w:bCs/>
          <w:iCs/>
        </w:rPr>
        <w:t>У випадку пропуску тримісячного терміну на реєстрацію дитини доведеться сплатити не значний штраф.</w:t>
      </w:r>
    </w:p>
    <w:p w:rsidR="0023044B" w:rsidRPr="00C26EA8" w:rsidRDefault="0023044B" w:rsidP="0023044B">
      <w:pPr>
        <w:spacing w:after="0" w:line="240" w:lineRule="auto"/>
        <w:jc w:val="both"/>
        <w:rPr>
          <w:bCs/>
          <w:iCs/>
        </w:rPr>
      </w:pPr>
    </w:p>
    <w:tbl>
      <w:tblPr>
        <w:tblW w:w="0" w:type="auto"/>
        <w:tblCellMar>
          <w:left w:w="0" w:type="dxa"/>
          <w:right w:w="0" w:type="dxa"/>
        </w:tblCellMar>
        <w:tblLook w:val="04A0"/>
      </w:tblPr>
      <w:tblGrid>
        <w:gridCol w:w="6"/>
        <w:gridCol w:w="6"/>
        <w:gridCol w:w="6"/>
        <w:gridCol w:w="6"/>
        <w:gridCol w:w="6"/>
        <w:gridCol w:w="6"/>
      </w:tblGrid>
      <w:tr w:rsidR="005B17EF" w:rsidRPr="00C26EA8" w:rsidTr="005B17EF">
        <w:tc>
          <w:tcPr>
            <w:tcW w:w="0" w:type="auto"/>
            <w:shd w:val="clear" w:color="auto" w:fill="auto"/>
            <w:vAlign w:val="center"/>
            <w:hideMark/>
          </w:tcPr>
          <w:p w:rsidR="005B17EF" w:rsidRPr="00C26EA8" w:rsidRDefault="005B17EF" w:rsidP="0023044B">
            <w:pPr>
              <w:spacing w:after="0" w:line="240" w:lineRule="auto"/>
              <w:jc w:val="both"/>
              <w:rPr>
                <w:bCs/>
                <w:iCs/>
              </w:rPr>
            </w:pPr>
          </w:p>
        </w:tc>
        <w:tc>
          <w:tcPr>
            <w:tcW w:w="0" w:type="auto"/>
            <w:shd w:val="clear" w:color="auto" w:fill="auto"/>
            <w:vAlign w:val="center"/>
            <w:hideMark/>
          </w:tcPr>
          <w:p w:rsidR="005B17EF" w:rsidRPr="00C26EA8" w:rsidRDefault="005B17EF" w:rsidP="0023044B">
            <w:pPr>
              <w:spacing w:after="0" w:line="240" w:lineRule="auto"/>
              <w:jc w:val="both"/>
              <w:rPr>
                <w:bCs/>
                <w:iCs/>
              </w:rPr>
            </w:pPr>
          </w:p>
        </w:tc>
        <w:tc>
          <w:tcPr>
            <w:tcW w:w="0" w:type="auto"/>
            <w:shd w:val="clear" w:color="auto" w:fill="auto"/>
            <w:vAlign w:val="center"/>
            <w:hideMark/>
          </w:tcPr>
          <w:p w:rsidR="005B17EF" w:rsidRPr="00C26EA8" w:rsidRDefault="005B17EF" w:rsidP="0023044B">
            <w:pPr>
              <w:spacing w:after="0" w:line="240" w:lineRule="auto"/>
              <w:jc w:val="both"/>
              <w:rPr>
                <w:bCs/>
                <w:iCs/>
              </w:rPr>
            </w:pPr>
          </w:p>
        </w:tc>
        <w:tc>
          <w:tcPr>
            <w:tcW w:w="0" w:type="auto"/>
            <w:shd w:val="clear" w:color="auto" w:fill="auto"/>
            <w:vAlign w:val="center"/>
            <w:hideMark/>
          </w:tcPr>
          <w:p w:rsidR="005B17EF" w:rsidRPr="00C26EA8" w:rsidRDefault="005B17EF" w:rsidP="0023044B">
            <w:pPr>
              <w:spacing w:after="0" w:line="240" w:lineRule="auto"/>
              <w:jc w:val="both"/>
              <w:rPr>
                <w:bCs/>
                <w:iCs/>
              </w:rPr>
            </w:pPr>
          </w:p>
        </w:tc>
        <w:tc>
          <w:tcPr>
            <w:tcW w:w="0" w:type="auto"/>
            <w:shd w:val="clear" w:color="auto" w:fill="auto"/>
            <w:vAlign w:val="center"/>
            <w:hideMark/>
          </w:tcPr>
          <w:p w:rsidR="005B17EF" w:rsidRPr="00C26EA8" w:rsidRDefault="005B17EF" w:rsidP="0023044B">
            <w:pPr>
              <w:spacing w:after="0" w:line="240" w:lineRule="auto"/>
              <w:jc w:val="both"/>
              <w:rPr>
                <w:bCs/>
                <w:iCs/>
              </w:rPr>
            </w:pPr>
          </w:p>
        </w:tc>
        <w:tc>
          <w:tcPr>
            <w:tcW w:w="0" w:type="auto"/>
            <w:shd w:val="clear" w:color="auto" w:fill="auto"/>
            <w:vAlign w:val="center"/>
            <w:hideMark/>
          </w:tcPr>
          <w:p w:rsidR="005B17EF" w:rsidRPr="00C26EA8" w:rsidRDefault="005B17EF" w:rsidP="0023044B">
            <w:pPr>
              <w:spacing w:after="0" w:line="240" w:lineRule="auto"/>
              <w:jc w:val="both"/>
              <w:rPr>
                <w:bCs/>
                <w:iCs/>
              </w:rPr>
            </w:pPr>
          </w:p>
        </w:tc>
      </w:tr>
    </w:tbl>
    <w:p w:rsidR="00A65CC2" w:rsidRPr="00C26EA8" w:rsidRDefault="009C4DDE" w:rsidP="0023044B">
      <w:pPr>
        <w:spacing w:after="0" w:line="240" w:lineRule="auto"/>
        <w:jc w:val="both"/>
        <w:rPr>
          <w:bCs/>
          <w:iCs/>
        </w:rPr>
      </w:pPr>
      <w:r w:rsidRPr="00C26EA8">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23044B">
        <w:rPr>
          <w:b/>
          <w:bCs/>
          <w:iCs/>
        </w:rPr>
        <w:t xml:space="preserve">                             </w:t>
      </w:r>
      <w:r w:rsidRPr="00C26EA8">
        <w:rPr>
          <w:b/>
          <w:bCs/>
          <w:iCs/>
        </w:rPr>
        <w:t>вул. Покровська, 5. тел. (05758) 3-01-82, 3-03-25.</w:t>
      </w:r>
    </w:p>
    <w:p w:rsidR="009C4DDE" w:rsidRPr="00C26EA8" w:rsidRDefault="009C4DDE" w:rsidP="0023044B">
      <w:pPr>
        <w:spacing w:after="0" w:line="240" w:lineRule="auto"/>
        <w:jc w:val="both"/>
        <w:rPr>
          <w:b/>
          <w:bCs/>
          <w:iCs/>
        </w:rPr>
      </w:pPr>
      <w:r w:rsidRPr="00C26EA8">
        <w:rPr>
          <w:b/>
          <w:bCs/>
          <w:iCs/>
        </w:rPr>
        <w:t xml:space="preserve">Єдиний телефонний номер системи безоплатної правової допомоги </w:t>
      </w:r>
      <w:r w:rsidR="0023044B">
        <w:rPr>
          <w:b/>
          <w:bCs/>
          <w:iCs/>
        </w:rPr>
        <w:t xml:space="preserve">                             </w:t>
      </w:r>
      <w:r w:rsidRPr="00C26EA8">
        <w:rPr>
          <w:b/>
          <w:bCs/>
          <w:iCs/>
        </w:rPr>
        <w:t>0-800-213-103 (безкоштовно зі стаціонарних та мобільних телефонів).</w:t>
      </w:r>
    </w:p>
    <w:p w:rsidR="0023044B" w:rsidRPr="00C26EA8" w:rsidRDefault="0023044B">
      <w:pPr>
        <w:spacing w:after="0" w:line="240" w:lineRule="auto"/>
        <w:jc w:val="both"/>
        <w:rPr>
          <w:b/>
          <w:bCs/>
          <w:iCs/>
        </w:rPr>
      </w:pPr>
    </w:p>
    <w:sectPr w:rsidR="0023044B" w:rsidRPr="00C26EA8" w:rsidSect="0023044B">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D6" w:rsidRDefault="008227D6" w:rsidP="00396E85">
      <w:pPr>
        <w:spacing w:after="0" w:line="240" w:lineRule="auto"/>
      </w:pPr>
      <w:r>
        <w:separator/>
      </w:r>
    </w:p>
  </w:endnote>
  <w:endnote w:type="continuationSeparator" w:id="1">
    <w:p w:rsidR="008227D6" w:rsidRDefault="008227D6"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D6" w:rsidRDefault="008227D6" w:rsidP="00396E85">
      <w:pPr>
        <w:spacing w:after="0" w:line="240" w:lineRule="auto"/>
      </w:pPr>
      <w:r>
        <w:separator/>
      </w:r>
    </w:p>
  </w:footnote>
  <w:footnote w:type="continuationSeparator" w:id="1">
    <w:p w:rsidR="008227D6" w:rsidRDefault="008227D6"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num>
  <w:num w:numId="5">
    <w:abstractNumId w:val="23"/>
  </w:num>
  <w:num w:numId="6">
    <w:abstractNumId w:val="1"/>
  </w:num>
  <w:num w:numId="7">
    <w:abstractNumId w:val="25"/>
  </w:num>
  <w:num w:numId="8">
    <w:abstractNumId w:val="5"/>
    <w:lvlOverride w:ilvl="0">
      <w:startOverride w:val="2"/>
    </w:lvlOverride>
  </w:num>
  <w:num w:numId="9">
    <w:abstractNumId w:val="22"/>
  </w:num>
  <w:num w:numId="10">
    <w:abstractNumId w:val="6"/>
  </w:num>
  <w:num w:numId="11">
    <w:abstractNumId w:val="12"/>
  </w:num>
  <w:num w:numId="12">
    <w:abstractNumId w:val="9"/>
  </w:num>
  <w:num w:numId="13">
    <w:abstractNumId w:val="10"/>
  </w:num>
  <w:num w:numId="14">
    <w:abstractNumId w:val="14"/>
  </w:num>
  <w:num w:numId="15">
    <w:abstractNumId w:val="16"/>
  </w:num>
  <w:num w:numId="16">
    <w:abstractNumId w:val="4"/>
  </w:num>
  <w:num w:numId="17">
    <w:abstractNumId w:val="11"/>
  </w:num>
  <w:num w:numId="18">
    <w:abstractNumId w:val="0"/>
  </w:num>
  <w:num w:numId="19">
    <w:abstractNumId w:val="8"/>
  </w:num>
  <w:num w:numId="20">
    <w:abstractNumId w:val="7"/>
  </w:num>
  <w:num w:numId="21">
    <w:abstractNumId w:val="20"/>
  </w:num>
  <w:num w:numId="22">
    <w:abstractNumId w:val="26"/>
  </w:num>
  <w:num w:numId="23">
    <w:abstractNumId w:val="17"/>
  </w:num>
  <w:num w:numId="24">
    <w:abstractNumId w:val="13"/>
  </w:num>
  <w:num w:numId="25">
    <w:abstractNumId w:val="15"/>
  </w:num>
  <w:num w:numId="26">
    <w:abstractNumId w:val="19"/>
  </w:num>
  <w:num w:numId="2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321D2"/>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200BCC"/>
    <w:rsid w:val="00200ECC"/>
    <w:rsid w:val="00205573"/>
    <w:rsid w:val="00227875"/>
    <w:rsid w:val="0023044B"/>
    <w:rsid w:val="00230CE0"/>
    <w:rsid w:val="0023568F"/>
    <w:rsid w:val="002372B3"/>
    <w:rsid w:val="002501B8"/>
    <w:rsid w:val="00267F55"/>
    <w:rsid w:val="0027211B"/>
    <w:rsid w:val="002750FC"/>
    <w:rsid w:val="0028644C"/>
    <w:rsid w:val="0029390A"/>
    <w:rsid w:val="00294A20"/>
    <w:rsid w:val="00296F9E"/>
    <w:rsid w:val="002B527C"/>
    <w:rsid w:val="002C19EB"/>
    <w:rsid w:val="002D067C"/>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0A3C"/>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227D6"/>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05A5"/>
    <w:rsid w:val="00B7798A"/>
    <w:rsid w:val="00B81366"/>
    <w:rsid w:val="00B87373"/>
    <w:rsid w:val="00BA63E5"/>
    <w:rsid w:val="00BC2274"/>
    <w:rsid w:val="00BD3038"/>
    <w:rsid w:val="00BD45BC"/>
    <w:rsid w:val="00BE3F10"/>
    <w:rsid w:val="00BE4D18"/>
    <w:rsid w:val="00BE7799"/>
    <w:rsid w:val="00C178B2"/>
    <w:rsid w:val="00C248FA"/>
    <w:rsid w:val="00C26EA8"/>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2833"/>
    <w:rsid w:val="00D33396"/>
    <w:rsid w:val="00D35D42"/>
    <w:rsid w:val="00D37FD4"/>
    <w:rsid w:val="00D4040D"/>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D2"/>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07-20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msu.gov.ua/services/regau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2018-11-20T10:11:00Z</dcterms:created>
  <dcterms:modified xsi:type="dcterms:W3CDTF">2018-11-20T10:12:00Z</dcterms:modified>
</cp:coreProperties>
</file>