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8C3170">
      <w:pPr>
        <w:spacing w:after="0" w:line="240" w:lineRule="auto"/>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140" cy="1688465"/>
                    </a:xfrm>
                    <a:prstGeom prst="rect">
                      <a:avLst/>
                    </a:prstGeom>
                    <a:noFill/>
                  </pic:spPr>
                </pic:pic>
              </a:graphicData>
            </a:graphic>
          </wp:inline>
        </w:drawing>
      </w:r>
    </w:p>
    <w:p w:rsidR="00A503A5" w:rsidRDefault="00A503A5" w:rsidP="008C3170">
      <w:pPr>
        <w:spacing w:after="0" w:line="240" w:lineRule="auto"/>
        <w:jc w:val="both"/>
        <w:rPr>
          <w:b/>
          <w:bCs/>
          <w:u w:val="single"/>
          <w:lang w:val="ru-RU"/>
        </w:rPr>
      </w:pPr>
    </w:p>
    <w:p w:rsidR="00A27C09" w:rsidRPr="00A27C09" w:rsidRDefault="00A27C09" w:rsidP="008C3170">
      <w:pPr>
        <w:spacing w:after="0" w:line="240" w:lineRule="auto"/>
        <w:jc w:val="center"/>
        <w:rPr>
          <w:b/>
          <w:bCs/>
          <w:u w:val="single"/>
          <w:lang w:val="ru-RU"/>
        </w:rPr>
      </w:pPr>
      <w:r w:rsidRPr="00A27C09">
        <w:rPr>
          <w:b/>
          <w:bCs/>
          <w:u w:val="single"/>
          <w:lang w:val="ru-RU"/>
        </w:rPr>
        <w:t>ДО ПРАВИЛ ПЕРЕТИНУ КОРДОНУ ДІТЬМИ ВНЕСЕНО ЗМІНИ</w:t>
      </w:r>
    </w:p>
    <w:p w:rsidR="00E61996" w:rsidRPr="00E61996" w:rsidRDefault="00E61996" w:rsidP="008C3170">
      <w:pPr>
        <w:spacing w:after="0" w:line="240" w:lineRule="auto"/>
        <w:jc w:val="both"/>
        <w:rPr>
          <w:b/>
          <w:bCs/>
          <w:u w:val="single"/>
          <w:lang w:val="ru-RU"/>
        </w:rPr>
      </w:pP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005A8B"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005A8B" w:rsidRDefault="00EC32DE" w:rsidP="008C3170">
            <w:pPr>
              <w:spacing w:after="0" w:line="240" w:lineRule="auto"/>
              <w:jc w:val="both"/>
              <w:rPr>
                <w:b/>
                <w:bCs/>
                <w:iCs/>
                <w:u w:val="single"/>
              </w:rPr>
            </w:pPr>
          </w:p>
        </w:tc>
      </w:tr>
    </w:tbl>
    <w:p w:rsidR="00A27C09" w:rsidRPr="00A27C09" w:rsidRDefault="00A27C09" w:rsidP="008C3170">
      <w:pPr>
        <w:spacing w:after="0" w:line="240" w:lineRule="auto"/>
        <w:ind w:firstLine="708"/>
        <w:jc w:val="both"/>
        <w:rPr>
          <w:bCs/>
          <w:iCs/>
        </w:rPr>
      </w:pPr>
      <w:r w:rsidRPr="00A27C09">
        <w:rPr>
          <w:bCs/>
          <w:iCs/>
        </w:rPr>
        <w:t>Відтепер громадяни України, які не досягли 16-річного віку, можуть виїжджати за кордон до закінчення терміну дії їхнього проїзного докуме</w:t>
      </w:r>
      <w:bookmarkStart w:id="0" w:name="_GoBack"/>
      <w:bookmarkEnd w:id="0"/>
      <w:r w:rsidRPr="00A27C09">
        <w:rPr>
          <w:bCs/>
          <w:iCs/>
        </w:rPr>
        <w:t>нта.</w:t>
      </w:r>
    </w:p>
    <w:p w:rsidR="00A27C09" w:rsidRPr="00A27C09" w:rsidRDefault="00A27C09" w:rsidP="008C3170">
      <w:pPr>
        <w:spacing w:after="0" w:line="240" w:lineRule="auto"/>
        <w:ind w:firstLine="708"/>
        <w:jc w:val="both"/>
        <w:rPr>
          <w:bCs/>
          <w:iCs/>
        </w:rPr>
      </w:pPr>
      <w:r w:rsidRPr="00A27C09">
        <w:rPr>
          <w:bCs/>
          <w:iCs/>
        </w:rPr>
        <w:t>Як повідомляється на сайті МВС, уряд підтримав певні зміни щодо спрощення процедури виїзду за кордон окремих категорій громадян України, які не досягли 16-річного віку. Пропозиції опрацьовувалися експертами прикордонного контролю Адміністрації Держприкордонслужби відповідно до вимог Закону України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w:t>
      </w:r>
    </w:p>
    <w:p w:rsidR="00A27C09" w:rsidRPr="00A27C09" w:rsidRDefault="00A27C09" w:rsidP="008C3170">
      <w:pPr>
        <w:spacing w:after="0" w:line="240" w:lineRule="auto"/>
        <w:ind w:firstLine="708"/>
        <w:jc w:val="both"/>
        <w:rPr>
          <w:bCs/>
          <w:iCs/>
        </w:rPr>
      </w:pPr>
      <w:r w:rsidRPr="00A27C09">
        <w:rPr>
          <w:bCs/>
          <w:iCs/>
        </w:rPr>
        <w:t>Відтепер лібералізовано вимоги щодо виїзду за кордон дітей у разі їх самостійної подорожі літаками. Змінами батькам надається право доручати супровід дітей, які подорожуватимуть повітряним транспортом, членам екіпажу літаків відповідно до вимог Міжнародної організація цивільної авіації.</w:t>
      </w:r>
    </w:p>
    <w:p w:rsidR="00A27C09" w:rsidRPr="00A27C09" w:rsidRDefault="00A27C09" w:rsidP="008C3170">
      <w:pPr>
        <w:spacing w:after="0" w:line="240" w:lineRule="auto"/>
        <w:ind w:firstLine="708"/>
        <w:jc w:val="both"/>
        <w:rPr>
          <w:bCs/>
          <w:iCs/>
        </w:rPr>
      </w:pPr>
      <w:r w:rsidRPr="00A27C09">
        <w:rPr>
          <w:bCs/>
          <w:iCs/>
        </w:rPr>
        <w:t>Крім того, уточнено термін дії проїзного документа дитини. Зокрема, громадяни України, які не досягли 16-річного віку, можуть виїжджати за кордон до закінчення терміну дії їхнього проїзного документа. Тобто він чинний протягом строку, на який він виданий державним органом.</w:t>
      </w:r>
    </w:p>
    <w:p w:rsidR="008C3170" w:rsidRDefault="00A27C09" w:rsidP="008C3170">
      <w:pPr>
        <w:spacing w:after="0" w:line="240" w:lineRule="auto"/>
        <w:ind w:firstLine="708"/>
        <w:jc w:val="both"/>
        <w:rPr>
          <w:bCs/>
          <w:iCs/>
        </w:rPr>
      </w:pPr>
      <w:r w:rsidRPr="00A27C09">
        <w:rPr>
          <w:bCs/>
          <w:iCs/>
        </w:rPr>
        <w:t xml:space="preserve">На окрему увагу заслуговує приведення у відповідність до європейського законодавства перетинання кордону дітьми, народжених за межами України. </w:t>
      </w:r>
      <w:r w:rsidR="008C3170">
        <w:rPr>
          <w:bCs/>
          <w:iCs/>
        </w:rPr>
        <w:t>\</w:t>
      </w:r>
    </w:p>
    <w:p w:rsidR="00A27C09" w:rsidRPr="00A27C09" w:rsidRDefault="00A27C09" w:rsidP="008C3170">
      <w:pPr>
        <w:spacing w:after="0" w:line="240" w:lineRule="auto"/>
        <w:ind w:firstLine="708"/>
        <w:jc w:val="both"/>
        <w:rPr>
          <w:bCs/>
          <w:iCs/>
        </w:rPr>
      </w:pPr>
      <w:r w:rsidRPr="00A27C09">
        <w:rPr>
          <w:bCs/>
          <w:iCs/>
        </w:rPr>
        <w:t>Тепер для перетину державного кордону цією категорією неповнолітніх громадян України, які прямують у супроводі одинокої матері, достатньо мати паспортний документ і свідоцтво про народження, видане компетентними органами іноземної держави, що не містить відомостей про батька дитини та завірене встановленим порядком.</w:t>
      </w:r>
    </w:p>
    <w:p w:rsidR="00A27C09" w:rsidRPr="00A27C09" w:rsidRDefault="00A27C09" w:rsidP="008C3170">
      <w:pPr>
        <w:spacing w:after="0" w:line="240" w:lineRule="auto"/>
        <w:ind w:firstLine="708"/>
        <w:jc w:val="both"/>
        <w:rPr>
          <w:bCs/>
          <w:iCs/>
        </w:rPr>
      </w:pPr>
      <w:r w:rsidRPr="00A27C09">
        <w:rPr>
          <w:bCs/>
          <w:iCs/>
        </w:rPr>
        <w:t>Прийняті зміни вступлять в силу з дня офіційного опублікування постанови.</w:t>
      </w:r>
    </w:p>
    <w:p w:rsidR="00436B36" w:rsidRDefault="00436B36" w:rsidP="008C3170">
      <w:pPr>
        <w:spacing w:after="0" w:line="240" w:lineRule="auto"/>
        <w:jc w:val="both"/>
        <w:rPr>
          <w:b/>
          <w:bCs/>
          <w:iCs/>
          <w:lang w:val="ru-RU"/>
        </w:rPr>
      </w:pPr>
    </w:p>
    <w:p w:rsidR="009C4DDE" w:rsidRPr="00E61996" w:rsidRDefault="009C4DDE" w:rsidP="008C3170">
      <w:pPr>
        <w:spacing w:after="0" w:line="240" w:lineRule="auto"/>
        <w:jc w:val="both"/>
        <w:rPr>
          <w:bCs/>
          <w:iCs/>
        </w:rPr>
      </w:pPr>
      <w:r w:rsidRPr="00E61996">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8C3170">
        <w:rPr>
          <w:b/>
          <w:bCs/>
          <w:iCs/>
        </w:rPr>
        <w:t xml:space="preserve">                               </w:t>
      </w:r>
      <w:r w:rsidRPr="00E61996">
        <w:rPr>
          <w:b/>
          <w:bCs/>
          <w:iCs/>
        </w:rPr>
        <w:t>вул. Покровська, 5. тел. (05758) 3-01-82, 3-03-25.</w:t>
      </w:r>
    </w:p>
    <w:p w:rsidR="009C4DDE" w:rsidRPr="00E61996" w:rsidRDefault="009C4DDE" w:rsidP="008C3170">
      <w:pPr>
        <w:spacing w:after="0" w:line="240" w:lineRule="auto"/>
        <w:jc w:val="both"/>
        <w:rPr>
          <w:b/>
          <w:bCs/>
          <w:iCs/>
        </w:rPr>
      </w:pPr>
      <w:r w:rsidRPr="00E61996">
        <w:rPr>
          <w:b/>
          <w:bCs/>
          <w:iCs/>
        </w:rPr>
        <w:t xml:space="preserve">Єдиний телефонний номер системи безоплатної правової допомоги </w:t>
      </w:r>
      <w:r w:rsidR="008C3170">
        <w:rPr>
          <w:b/>
          <w:bCs/>
          <w:iCs/>
        </w:rPr>
        <w:t xml:space="preserve">                              </w:t>
      </w:r>
      <w:r w:rsidRPr="00E61996">
        <w:rPr>
          <w:b/>
          <w:bCs/>
          <w:iCs/>
        </w:rPr>
        <w:t>0-800-213-103 (безкоштовно зі стаціонарних та мобільних телефонів).</w:t>
      </w:r>
    </w:p>
    <w:sectPr w:rsidR="009C4DDE" w:rsidRPr="00E61996" w:rsidSect="00E664C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7B" w:rsidRDefault="00EA3C7B" w:rsidP="00396E85">
      <w:pPr>
        <w:spacing w:after="0" w:line="240" w:lineRule="auto"/>
      </w:pPr>
      <w:r>
        <w:separator/>
      </w:r>
    </w:p>
  </w:endnote>
  <w:endnote w:type="continuationSeparator" w:id="1">
    <w:p w:rsidR="00EA3C7B" w:rsidRDefault="00EA3C7B"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7B" w:rsidRDefault="00EA3C7B" w:rsidP="00396E85">
      <w:pPr>
        <w:spacing w:after="0" w:line="240" w:lineRule="auto"/>
      </w:pPr>
      <w:r>
        <w:separator/>
      </w:r>
    </w:p>
  </w:footnote>
  <w:footnote w:type="continuationSeparator" w:id="1">
    <w:p w:rsidR="00EA3C7B" w:rsidRDefault="00EA3C7B"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0"/>
  </w:num>
  <w:num w:numId="7">
    <w:abstractNumId w:val="10"/>
  </w:num>
  <w:num w:numId="8">
    <w:abstractNumId w:val="2"/>
    <w:lvlOverride w:ilvl="0">
      <w:startOverride w:val="2"/>
    </w:lvlOverride>
  </w:num>
  <w:num w:numId="9">
    <w:abstractNumId w:val="7"/>
  </w:num>
  <w:num w:numId="10">
    <w:abstractNumId w:val="3"/>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12866"/>
    <w:rsid w:val="000420B9"/>
    <w:rsid w:val="00054A68"/>
    <w:rsid w:val="000613D1"/>
    <w:rsid w:val="00064F61"/>
    <w:rsid w:val="00082188"/>
    <w:rsid w:val="00083133"/>
    <w:rsid w:val="00097B1F"/>
    <w:rsid w:val="00097F23"/>
    <w:rsid w:val="000B5A7C"/>
    <w:rsid w:val="000D3917"/>
    <w:rsid w:val="000E6FCD"/>
    <w:rsid w:val="001013C0"/>
    <w:rsid w:val="00117A2C"/>
    <w:rsid w:val="00135747"/>
    <w:rsid w:val="0014245C"/>
    <w:rsid w:val="00147C78"/>
    <w:rsid w:val="00175DAB"/>
    <w:rsid w:val="00183965"/>
    <w:rsid w:val="001B2BBD"/>
    <w:rsid w:val="001D0915"/>
    <w:rsid w:val="001D0E51"/>
    <w:rsid w:val="001D3418"/>
    <w:rsid w:val="00200BCC"/>
    <w:rsid w:val="00205573"/>
    <w:rsid w:val="00227875"/>
    <w:rsid w:val="00230CE0"/>
    <w:rsid w:val="002372B3"/>
    <w:rsid w:val="002501B8"/>
    <w:rsid w:val="00267F55"/>
    <w:rsid w:val="0028644C"/>
    <w:rsid w:val="0029390A"/>
    <w:rsid w:val="00294A20"/>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36B36"/>
    <w:rsid w:val="00445706"/>
    <w:rsid w:val="00464D7B"/>
    <w:rsid w:val="004C5554"/>
    <w:rsid w:val="004E02A0"/>
    <w:rsid w:val="004E2EB0"/>
    <w:rsid w:val="004F5A68"/>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E2F36"/>
    <w:rsid w:val="0074164D"/>
    <w:rsid w:val="007570FA"/>
    <w:rsid w:val="00773184"/>
    <w:rsid w:val="00790D6F"/>
    <w:rsid w:val="00791F32"/>
    <w:rsid w:val="007B613F"/>
    <w:rsid w:val="007D12C9"/>
    <w:rsid w:val="007D4A2D"/>
    <w:rsid w:val="007E75B9"/>
    <w:rsid w:val="007F73C1"/>
    <w:rsid w:val="00861EF5"/>
    <w:rsid w:val="00893D3A"/>
    <w:rsid w:val="008C1418"/>
    <w:rsid w:val="008C3170"/>
    <w:rsid w:val="008C4A45"/>
    <w:rsid w:val="008D4863"/>
    <w:rsid w:val="008D68C1"/>
    <w:rsid w:val="008E4942"/>
    <w:rsid w:val="009227CD"/>
    <w:rsid w:val="009500A6"/>
    <w:rsid w:val="00950525"/>
    <w:rsid w:val="009821A2"/>
    <w:rsid w:val="009A22FE"/>
    <w:rsid w:val="009B442C"/>
    <w:rsid w:val="009C4DDE"/>
    <w:rsid w:val="009C7D75"/>
    <w:rsid w:val="009E79CB"/>
    <w:rsid w:val="00A16A91"/>
    <w:rsid w:val="00A263D4"/>
    <w:rsid w:val="00A27C09"/>
    <w:rsid w:val="00A327BC"/>
    <w:rsid w:val="00A43A6A"/>
    <w:rsid w:val="00A503A5"/>
    <w:rsid w:val="00A540D5"/>
    <w:rsid w:val="00A545AE"/>
    <w:rsid w:val="00A559EA"/>
    <w:rsid w:val="00A61A3F"/>
    <w:rsid w:val="00A61F00"/>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6E67"/>
    <w:rsid w:val="00C5202F"/>
    <w:rsid w:val="00C57C52"/>
    <w:rsid w:val="00C6766F"/>
    <w:rsid w:val="00CB2F44"/>
    <w:rsid w:val="00CC60C4"/>
    <w:rsid w:val="00CD4CF3"/>
    <w:rsid w:val="00CE5234"/>
    <w:rsid w:val="00CF5683"/>
    <w:rsid w:val="00CF7222"/>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125B2"/>
    <w:rsid w:val="00E26077"/>
    <w:rsid w:val="00E31BE8"/>
    <w:rsid w:val="00E50BA1"/>
    <w:rsid w:val="00E54591"/>
    <w:rsid w:val="00E61996"/>
    <w:rsid w:val="00E664C6"/>
    <w:rsid w:val="00E83CEA"/>
    <w:rsid w:val="00EA15D1"/>
    <w:rsid w:val="00EA2BF0"/>
    <w:rsid w:val="00EA3C7B"/>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C6"/>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2018-07-09T06:22:00Z</dcterms:created>
  <dcterms:modified xsi:type="dcterms:W3CDTF">2018-07-09T06:22:00Z</dcterms:modified>
</cp:coreProperties>
</file>